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75" w:rsidRPr="00550B0E" w:rsidRDefault="00FA566A">
      <w:pPr>
        <w:rPr>
          <w:b/>
          <w:sz w:val="28"/>
          <w:szCs w:val="28"/>
        </w:rPr>
      </w:pPr>
      <w:r w:rsidRPr="00550B0E">
        <w:rPr>
          <w:b/>
          <w:sz w:val="28"/>
          <w:szCs w:val="28"/>
        </w:rPr>
        <w:t>Przygotowanie do wizyty:</w:t>
      </w:r>
    </w:p>
    <w:p w:rsidR="00FA566A" w:rsidRPr="00550B0E" w:rsidRDefault="00FA566A">
      <w:pPr>
        <w:rPr>
          <w:b/>
          <w:sz w:val="28"/>
          <w:szCs w:val="28"/>
        </w:rPr>
      </w:pPr>
    </w:p>
    <w:p w:rsidR="00FA566A" w:rsidRPr="00550B0E" w:rsidRDefault="00FA566A">
      <w:pPr>
        <w:rPr>
          <w:sz w:val="28"/>
          <w:szCs w:val="28"/>
        </w:rPr>
      </w:pPr>
      <w:r w:rsidRPr="00550B0E">
        <w:rPr>
          <w:sz w:val="28"/>
          <w:szCs w:val="28"/>
        </w:rPr>
        <w:t xml:space="preserve">W przypadku schorzeń proktologicznych wskazane jest zjedzenie lekkostrawnego śniadania i zastosowania czopka glicerynowego dostępnego </w:t>
      </w:r>
      <w:r w:rsidR="00550B0E" w:rsidRPr="00550B0E">
        <w:rPr>
          <w:sz w:val="28"/>
          <w:szCs w:val="28"/>
        </w:rPr>
        <w:t xml:space="preserve">w każdej aptece </w:t>
      </w:r>
      <w:r w:rsidRPr="00550B0E">
        <w:rPr>
          <w:sz w:val="28"/>
          <w:szCs w:val="28"/>
        </w:rPr>
        <w:t>bez recepty na 4 i 1-2 godzin przed wizytą</w:t>
      </w:r>
      <w:r w:rsidR="00550B0E" w:rsidRPr="00550B0E">
        <w:rPr>
          <w:sz w:val="28"/>
          <w:szCs w:val="28"/>
        </w:rPr>
        <w:t xml:space="preserve"> celem prowokacji </w:t>
      </w:r>
      <w:r w:rsidR="00550B0E">
        <w:rPr>
          <w:sz w:val="28"/>
          <w:szCs w:val="28"/>
        </w:rPr>
        <w:t>wypróżnienia oraz oddanie moczu przed wizytą (pełny pęcherz może wywoływać dyskomfort w trakcie badania)</w:t>
      </w:r>
      <w:r w:rsidR="00550B0E" w:rsidRPr="00550B0E">
        <w:rPr>
          <w:sz w:val="28"/>
          <w:szCs w:val="28"/>
        </w:rPr>
        <w:t>.</w:t>
      </w:r>
    </w:p>
    <w:p w:rsidR="00550B0E" w:rsidRDefault="00550B0E">
      <w:pPr>
        <w:rPr>
          <w:sz w:val="28"/>
          <w:szCs w:val="28"/>
        </w:rPr>
      </w:pPr>
    </w:p>
    <w:p w:rsidR="00550B0E" w:rsidRPr="00550B0E" w:rsidRDefault="00550B0E">
      <w:pPr>
        <w:rPr>
          <w:b/>
          <w:sz w:val="28"/>
          <w:szCs w:val="28"/>
        </w:rPr>
      </w:pPr>
      <w:r w:rsidRPr="00550B0E">
        <w:rPr>
          <w:b/>
          <w:sz w:val="28"/>
          <w:szCs w:val="28"/>
        </w:rPr>
        <w:t>W przypadku planowanego badania USG jamy brzusznej:</w:t>
      </w:r>
    </w:p>
    <w:p w:rsidR="00550B0E" w:rsidRPr="00550B0E" w:rsidRDefault="00550B0E" w:rsidP="00550B0E">
      <w:pPr>
        <w:spacing w:after="360" w:line="330" w:lineRule="atLeast"/>
        <w:rPr>
          <w:rFonts w:eastAsia="Times New Roman" w:cs="Arial"/>
          <w:color w:val="989592"/>
          <w:sz w:val="28"/>
          <w:szCs w:val="28"/>
          <w:lang w:eastAsia="pl-PL"/>
        </w:rPr>
      </w:pPr>
      <w:r w:rsidRPr="00550B0E">
        <w:rPr>
          <w:rFonts w:eastAsia="Times New Roman" w:cs="Arial"/>
          <w:color w:val="000000"/>
          <w:sz w:val="28"/>
          <w:szCs w:val="28"/>
          <w:lang w:eastAsia="pl-PL"/>
        </w:rPr>
        <w:t>Na kilka dni przed wyznaczonym terminem  powinno się unikać potraw ciężkostrawnych i prowokujących nadmierne wytwarzanie gazów. Będą one bowiem zamazywać obraz. W dniu badania powinno się być na czczo. Jeżeli wizyta ma się odbyć po południu, można zjeść lekkostrawne śniadanie.</w:t>
      </w:r>
      <w:r w:rsidRPr="00550B0E">
        <w:rPr>
          <w:rFonts w:eastAsia="Times New Roman" w:cs="Arial"/>
          <w:color w:val="989592"/>
          <w:sz w:val="28"/>
          <w:szCs w:val="28"/>
          <w:lang w:eastAsia="pl-PL"/>
        </w:rPr>
        <w:br/>
      </w:r>
      <w:r w:rsidRPr="00550B0E">
        <w:rPr>
          <w:rFonts w:eastAsia="Times New Roman" w:cs="Arial"/>
          <w:color w:val="000000"/>
          <w:sz w:val="28"/>
          <w:szCs w:val="28"/>
          <w:lang w:eastAsia="pl-PL"/>
        </w:rPr>
        <w:t>Na godzinę lub półtorej przed wejściem do gabinetu dobrze jest wypić przynajmniej litr niegazowanej wody mineralnej lub niesłodzonej herbaty, by podczas badania pęcherz był wypełniony. Badanie jest bezbolesne.</w:t>
      </w:r>
    </w:p>
    <w:p w:rsidR="00550B0E" w:rsidRPr="00FA566A" w:rsidRDefault="00550B0E">
      <w:pPr>
        <w:rPr>
          <w:sz w:val="28"/>
          <w:szCs w:val="28"/>
        </w:rPr>
      </w:pPr>
    </w:p>
    <w:sectPr w:rsidR="00550B0E" w:rsidRPr="00FA566A" w:rsidSect="0079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66A"/>
    <w:rsid w:val="00025CB5"/>
    <w:rsid w:val="000277DA"/>
    <w:rsid w:val="00030D48"/>
    <w:rsid w:val="00057D43"/>
    <w:rsid w:val="00062337"/>
    <w:rsid w:val="00075558"/>
    <w:rsid w:val="00083898"/>
    <w:rsid w:val="00085E20"/>
    <w:rsid w:val="00095EFA"/>
    <w:rsid w:val="000C041C"/>
    <w:rsid w:val="000C7C09"/>
    <w:rsid w:val="000E41AA"/>
    <w:rsid w:val="000E6CCE"/>
    <w:rsid w:val="00105A05"/>
    <w:rsid w:val="0013412E"/>
    <w:rsid w:val="00150BA0"/>
    <w:rsid w:val="00172C5D"/>
    <w:rsid w:val="0017681C"/>
    <w:rsid w:val="001B7C7A"/>
    <w:rsid w:val="001C4607"/>
    <w:rsid w:val="001D47AD"/>
    <w:rsid w:val="00217D9D"/>
    <w:rsid w:val="00220C9F"/>
    <w:rsid w:val="002236BE"/>
    <w:rsid w:val="00225922"/>
    <w:rsid w:val="00233B37"/>
    <w:rsid w:val="00236B95"/>
    <w:rsid w:val="002608B9"/>
    <w:rsid w:val="002A167F"/>
    <w:rsid w:val="002A3B6C"/>
    <w:rsid w:val="002A6210"/>
    <w:rsid w:val="002F470D"/>
    <w:rsid w:val="0031144F"/>
    <w:rsid w:val="00322AE8"/>
    <w:rsid w:val="00322BED"/>
    <w:rsid w:val="003607BE"/>
    <w:rsid w:val="003779FC"/>
    <w:rsid w:val="00382131"/>
    <w:rsid w:val="003B1D84"/>
    <w:rsid w:val="003B3B02"/>
    <w:rsid w:val="003F6EB2"/>
    <w:rsid w:val="003F73D4"/>
    <w:rsid w:val="00427424"/>
    <w:rsid w:val="00431CF3"/>
    <w:rsid w:val="00436674"/>
    <w:rsid w:val="00444F07"/>
    <w:rsid w:val="00471D24"/>
    <w:rsid w:val="00493B98"/>
    <w:rsid w:val="00494BC3"/>
    <w:rsid w:val="0049542E"/>
    <w:rsid w:val="004B0A9D"/>
    <w:rsid w:val="004B490D"/>
    <w:rsid w:val="004C6BCE"/>
    <w:rsid w:val="004D4575"/>
    <w:rsid w:val="004E02FF"/>
    <w:rsid w:val="004E50BC"/>
    <w:rsid w:val="004F0E7D"/>
    <w:rsid w:val="004F0FE3"/>
    <w:rsid w:val="004F2716"/>
    <w:rsid w:val="004F44EA"/>
    <w:rsid w:val="00534B2E"/>
    <w:rsid w:val="00550B0E"/>
    <w:rsid w:val="00560ACA"/>
    <w:rsid w:val="00595487"/>
    <w:rsid w:val="005B4F3A"/>
    <w:rsid w:val="005B6593"/>
    <w:rsid w:val="005C1302"/>
    <w:rsid w:val="005D2E82"/>
    <w:rsid w:val="005D33DF"/>
    <w:rsid w:val="005E1E5D"/>
    <w:rsid w:val="005E472A"/>
    <w:rsid w:val="00610BBF"/>
    <w:rsid w:val="0063212B"/>
    <w:rsid w:val="00632CAA"/>
    <w:rsid w:val="00641A49"/>
    <w:rsid w:val="006733BF"/>
    <w:rsid w:val="00682073"/>
    <w:rsid w:val="006A3768"/>
    <w:rsid w:val="006C4018"/>
    <w:rsid w:val="006C7AE8"/>
    <w:rsid w:val="00701702"/>
    <w:rsid w:val="0073799E"/>
    <w:rsid w:val="00796175"/>
    <w:rsid w:val="007A525E"/>
    <w:rsid w:val="007F2E92"/>
    <w:rsid w:val="007F4292"/>
    <w:rsid w:val="00805548"/>
    <w:rsid w:val="00830C38"/>
    <w:rsid w:val="00844E36"/>
    <w:rsid w:val="0086197D"/>
    <w:rsid w:val="00867592"/>
    <w:rsid w:val="00876362"/>
    <w:rsid w:val="0089418C"/>
    <w:rsid w:val="0089540F"/>
    <w:rsid w:val="008A2687"/>
    <w:rsid w:val="008A6415"/>
    <w:rsid w:val="008D4AD1"/>
    <w:rsid w:val="00902378"/>
    <w:rsid w:val="00915285"/>
    <w:rsid w:val="00953448"/>
    <w:rsid w:val="00982377"/>
    <w:rsid w:val="0099656D"/>
    <w:rsid w:val="009970ED"/>
    <w:rsid w:val="009E46EC"/>
    <w:rsid w:val="00A245B6"/>
    <w:rsid w:val="00A45AA5"/>
    <w:rsid w:val="00A51153"/>
    <w:rsid w:val="00A511F0"/>
    <w:rsid w:val="00A95023"/>
    <w:rsid w:val="00AC426B"/>
    <w:rsid w:val="00AC4479"/>
    <w:rsid w:val="00AE1736"/>
    <w:rsid w:val="00AF3D7D"/>
    <w:rsid w:val="00B10B94"/>
    <w:rsid w:val="00B305C2"/>
    <w:rsid w:val="00B33D65"/>
    <w:rsid w:val="00B47EE8"/>
    <w:rsid w:val="00B50AB0"/>
    <w:rsid w:val="00B57F88"/>
    <w:rsid w:val="00B6192F"/>
    <w:rsid w:val="00B877F0"/>
    <w:rsid w:val="00BA4775"/>
    <w:rsid w:val="00BD303D"/>
    <w:rsid w:val="00BD5523"/>
    <w:rsid w:val="00BE58C4"/>
    <w:rsid w:val="00BF4480"/>
    <w:rsid w:val="00C358D6"/>
    <w:rsid w:val="00C639CB"/>
    <w:rsid w:val="00CC23A0"/>
    <w:rsid w:val="00CD42A2"/>
    <w:rsid w:val="00D242DB"/>
    <w:rsid w:val="00D46FB8"/>
    <w:rsid w:val="00D7175C"/>
    <w:rsid w:val="00D739F4"/>
    <w:rsid w:val="00D96120"/>
    <w:rsid w:val="00DA0047"/>
    <w:rsid w:val="00DA3751"/>
    <w:rsid w:val="00DC0DBC"/>
    <w:rsid w:val="00DC38C8"/>
    <w:rsid w:val="00DE3D23"/>
    <w:rsid w:val="00E419E4"/>
    <w:rsid w:val="00E4759F"/>
    <w:rsid w:val="00E60C08"/>
    <w:rsid w:val="00E61A4D"/>
    <w:rsid w:val="00E86006"/>
    <w:rsid w:val="00EA6757"/>
    <w:rsid w:val="00EB3942"/>
    <w:rsid w:val="00EB6A0D"/>
    <w:rsid w:val="00F05574"/>
    <w:rsid w:val="00F23CF3"/>
    <w:rsid w:val="00F44AE7"/>
    <w:rsid w:val="00F907ED"/>
    <w:rsid w:val="00FA566A"/>
    <w:rsid w:val="00FD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175"/>
  </w:style>
  <w:style w:type="paragraph" w:styleId="Nagwek3">
    <w:name w:val="heading 3"/>
    <w:basedOn w:val="Normalny"/>
    <w:link w:val="Nagwek3Znak"/>
    <w:uiPriority w:val="9"/>
    <w:qFormat/>
    <w:rsid w:val="00550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50B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50B0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5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2015-02-02T19:47:00Z</dcterms:created>
  <dcterms:modified xsi:type="dcterms:W3CDTF">2015-02-02T20:24:00Z</dcterms:modified>
</cp:coreProperties>
</file>